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8A7C" w14:textId="77777777" w:rsidR="00FE067E" w:rsidRPr="00D552D9" w:rsidRDefault="003C6034" w:rsidP="00CC1F3B">
      <w:pPr>
        <w:pStyle w:val="TitlePageOrigin"/>
        <w:rPr>
          <w:color w:val="auto"/>
        </w:rPr>
      </w:pPr>
      <w:r w:rsidRPr="00D552D9">
        <w:rPr>
          <w:caps w:val="0"/>
          <w:color w:val="auto"/>
        </w:rPr>
        <w:t>WEST VIRGINIA LEGISLATURE</w:t>
      </w:r>
    </w:p>
    <w:p w14:paraId="7DAE9D3F" w14:textId="77777777" w:rsidR="00CD36CF" w:rsidRPr="00D552D9" w:rsidRDefault="00CD36CF" w:rsidP="00CC1F3B">
      <w:pPr>
        <w:pStyle w:val="TitlePageSession"/>
        <w:rPr>
          <w:color w:val="auto"/>
        </w:rPr>
      </w:pPr>
      <w:r w:rsidRPr="00D552D9">
        <w:rPr>
          <w:color w:val="auto"/>
        </w:rPr>
        <w:t>20</w:t>
      </w:r>
      <w:r w:rsidR="00EC5E63" w:rsidRPr="00D552D9">
        <w:rPr>
          <w:color w:val="auto"/>
        </w:rPr>
        <w:t>2</w:t>
      </w:r>
      <w:r w:rsidR="00400B5C" w:rsidRPr="00D552D9">
        <w:rPr>
          <w:color w:val="auto"/>
        </w:rPr>
        <w:t>2</w:t>
      </w:r>
      <w:r w:rsidRPr="00D552D9">
        <w:rPr>
          <w:color w:val="auto"/>
        </w:rPr>
        <w:t xml:space="preserve"> </w:t>
      </w:r>
      <w:r w:rsidR="003C6034" w:rsidRPr="00D552D9">
        <w:rPr>
          <w:caps w:val="0"/>
          <w:color w:val="auto"/>
        </w:rPr>
        <w:t>REGULAR SESSION</w:t>
      </w:r>
    </w:p>
    <w:p w14:paraId="2ED370CD" w14:textId="77777777" w:rsidR="00CD36CF" w:rsidRPr="00D552D9" w:rsidRDefault="00BA0E9C" w:rsidP="00CC1F3B">
      <w:pPr>
        <w:pStyle w:val="TitlePageBillPrefix"/>
        <w:rPr>
          <w:color w:val="auto"/>
        </w:rPr>
      </w:pPr>
      <w:sdt>
        <w:sdtPr>
          <w:rPr>
            <w:color w:val="auto"/>
          </w:rPr>
          <w:tag w:val="IntroDate"/>
          <w:id w:val="-1236936958"/>
          <w:placeholder>
            <w:docPart w:val="F1AFCEC0D385443EB28B7CB0E48E74CC"/>
          </w:placeholder>
          <w:text/>
        </w:sdtPr>
        <w:sdtEndPr/>
        <w:sdtContent>
          <w:r w:rsidR="00AE48A0" w:rsidRPr="00D552D9">
            <w:rPr>
              <w:color w:val="auto"/>
            </w:rPr>
            <w:t>Introduced</w:t>
          </w:r>
        </w:sdtContent>
      </w:sdt>
    </w:p>
    <w:p w14:paraId="009B2625" w14:textId="1439A4EB" w:rsidR="00CD36CF" w:rsidRPr="00D552D9" w:rsidRDefault="00BA0E9C" w:rsidP="00CC1F3B">
      <w:pPr>
        <w:pStyle w:val="BillNumber"/>
        <w:rPr>
          <w:color w:val="auto"/>
        </w:rPr>
      </w:pPr>
      <w:sdt>
        <w:sdtPr>
          <w:rPr>
            <w:color w:val="auto"/>
          </w:rPr>
          <w:tag w:val="Chamber"/>
          <w:id w:val="893011969"/>
          <w:lock w:val="sdtLocked"/>
          <w:placeholder>
            <w:docPart w:val="B05E30816B304080AD6FE8E16A1B3283"/>
          </w:placeholder>
          <w:dropDownList>
            <w:listItem w:displayText="House" w:value="House"/>
            <w:listItem w:displayText="Senate" w:value="Senate"/>
          </w:dropDownList>
        </w:sdtPr>
        <w:sdtEndPr/>
        <w:sdtContent>
          <w:r w:rsidR="00C33434" w:rsidRPr="00D552D9">
            <w:rPr>
              <w:color w:val="auto"/>
            </w:rPr>
            <w:t>House</w:t>
          </w:r>
        </w:sdtContent>
      </w:sdt>
      <w:r w:rsidR="00303684" w:rsidRPr="00D552D9">
        <w:rPr>
          <w:color w:val="auto"/>
        </w:rPr>
        <w:t xml:space="preserve"> </w:t>
      </w:r>
      <w:r w:rsidR="00CD36CF" w:rsidRPr="00D552D9">
        <w:rPr>
          <w:color w:val="auto"/>
        </w:rPr>
        <w:t xml:space="preserve">Bill </w:t>
      </w:r>
      <w:sdt>
        <w:sdtPr>
          <w:rPr>
            <w:color w:val="auto"/>
          </w:rPr>
          <w:tag w:val="BNum"/>
          <w:id w:val="1645317809"/>
          <w:lock w:val="sdtLocked"/>
          <w:placeholder>
            <w:docPart w:val="292AD350BADB40809D9EA1842CF4A0AB"/>
          </w:placeholder>
          <w:text/>
        </w:sdtPr>
        <w:sdtEndPr/>
        <w:sdtContent>
          <w:r>
            <w:rPr>
              <w:color w:val="auto"/>
            </w:rPr>
            <w:t>4812</w:t>
          </w:r>
        </w:sdtContent>
      </w:sdt>
    </w:p>
    <w:p w14:paraId="5B12F95C" w14:textId="629B03C8" w:rsidR="00CD36CF" w:rsidRPr="00D552D9" w:rsidRDefault="00CD36CF" w:rsidP="00CC1F3B">
      <w:pPr>
        <w:pStyle w:val="Sponsors"/>
        <w:rPr>
          <w:color w:val="auto"/>
        </w:rPr>
      </w:pPr>
      <w:r w:rsidRPr="00D552D9">
        <w:rPr>
          <w:color w:val="auto"/>
        </w:rPr>
        <w:t xml:space="preserve">By </w:t>
      </w:r>
      <w:sdt>
        <w:sdtPr>
          <w:rPr>
            <w:color w:val="auto"/>
          </w:rPr>
          <w:tag w:val="Sponsors"/>
          <w:id w:val="1589585889"/>
          <w:placeholder>
            <w:docPart w:val="12D0836323A442D9B5D141C05345D921"/>
          </w:placeholder>
          <w:text w:multiLine="1"/>
        </w:sdtPr>
        <w:sdtEndPr/>
        <w:sdtContent>
          <w:r w:rsidR="00C518B3" w:rsidRPr="00D552D9">
            <w:rPr>
              <w:color w:val="auto"/>
            </w:rPr>
            <w:t>Delegate</w:t>
          </w:r>
          <w:r w:rsidR="006848ED" w:rsidRPr="00D552D9">
            <w:rPr>
              <w:color w:val="auto"/>
            </w:rPr>
            <w:t>s</w:t>
          </w:r>
          <w:r w:rsidR="00C518B3" w:rsidRPr="00D552D9">
            <w:rPr>
              <w:color w:val="auto"/>
            </w:rPr>
            <w:t xml:space="preserve"> Hornbuckle</w:t>
          </w:r>
          <w:r w:rsidR="006848ED" w:rsidRPr="00D552D9">
            <w:rPr>
              <w:color w:val="auto"/>
            </w:rPr>
            <w:t xml:space="preserve"> and </w:t>
          </w:r>
          <w:r w:rsidR="00D552D9" w:rsidRPr="00D552D9">
            <w:rPr>
              <w:color w:val="auto"/>
            </w:rPr>
            <w:t>P</w:t>
          </w:r>
          <w:r w:rsidR="006848ED" w:rsidRPr="00D552D9">
            <w:rPr>
              <w:color w:val="auto"/>
            </w:rPr>
            <w:t>ack</w:t>
          </w:r>
        </w:sdtContent>
      </w:sdt>
    </w:p>
    <w:p w14:paraId="01F526CD" w14:textId="5B0EFFB6" w:rsidR="00E831B3" w:rsidRPr="00D552D9" w:rsidRDefault="00CD36CF" w:rsidP="00CC1F3B">
      <w:pPr>
        <w:pStyle w:val="References"/>
        <w:rPr>
          <w:color w:val="auto"/>
        </w:rPr>
      </w:pPr>
      <w:r w:rsidRPr="00D552D9">
        <w:rPr>
          <w:color w:val="auto"/>
        </w:rPr>
        <w:t>[</w:t>
      </w:r>
      <w:sdt>
        <w:sdtPr>
          <w:rPr>
            <w:color w:val="auto"/>
          </w:rPr>
          <w:tag w:val="References"/>
          <w:id w:val="-1043047873"/>
          <w:placeholder>
            <w:docPart w:val="59E94690C0E148C487DA7E4C98186B35"/>
          </w:placeholder>
          <w:text w:multiLine="1"/>
        </w:sdtPr>
        <w:sdtEndPr/>
        <w:sdtContent>
          <w:r w:rsidR="004A10A6" w:rsidRPr="00D552D9">
            <w:rPr>
              <w:color w:val="auto"/>
            </w:rPr>
            <w:t>Introduced</w:t>
          </w:r>
          <w:r w:rsidR="00BA0E9C">
            <w:rPr>
              <w:color w:val="auto"/>
            </w:rPr>
            <w:t xml:space="preserve"> February 15, 2022</w:t>
          </w:r>
          <w:r w:rsidR="004A10A6" w:rsidRPr="00D552D9">
            <w:rPr>
              <w:color w:val="auto"/>
            </w:rPr>
            <w:t>; Referred</w:t>
          </w:r>
          <w:r w:rsidR="004A10A6" w:rsidRPr="00D552D9">
            <w:rPr>
              <w:color w:val="auto"/>
            </w:rPr>
            <w:br/>
            <w:t>to the Committee on</w:t>
          </w:r>
          <w:r w:rsidR="00BA0E9C">
            <w:rPr>
              <w:color w:val="auto"/>
            </w:rPr>
            <w:t xml:space="preserve"> Education then Finance</w:t>
          </w:r>
        </w:sdtContent>
      </w:sdt>
      <w:r w:rsidRPr="00D552D9">
        <w:rPr>
          <w:color w:val="auto"/>
        </w:rPr>
        <w:t>]</w:t>
      </w:r>
    </w:p>
    <w:p w14:paraId="15F1C060" w14:textId="3FF61DA6" w:rsidR="00C518B3" w:rsidRPr="00D552D9" w:rsidRDefault="0000526A" w:rsidP="00C518B3">
      <w:pPr>
        <w:pStyle w:val="TitleSection"/>
        <w:rPr>
          <w:color w:val="auto"/>
        </w:rPr>
      </w:pPr>
      <w:r w:rsidRPr="00D552D9">
        <w:rPr>
          <w:color w:val="auto"/>
        </w:rPr>
        <w:lastRenderedPageBreak/>
        <w:t>A BILL</w:t>
      </w:r>
      <w:r w:rsidR="00C518B3" w:rsidRPr="00D552D9">
        <w:rPr>
          <w:color w:val="auto"/>
        </w:rPr>
        <w:t xml:space="preserve"> to amend  and reenact </w:t>
      </w:r>
      <w:r w:rsidR="00C518B3" w:rsidRPr="00D552D9">
        <w:rPr>
          <w:rFonts w:cs="Arial"/>
          <w:color w:val="auto"/>
        </w:rPr>
        <w:t>§</w:t>
      </w:r>
      <w:r w:rsidR="00C518B3" w:rsidRPr="00D552D9">
        <w:rPr>
          <w:color w:val="auto"/>
        </w:rPr>
        <w:t>18-2-7c of the Code of West Virginia, 1931, as amended, relating to allowing the State Board of Education to establish a Prevention of Youth Problem Gambling and Gaming pilot program to be implemented in at least five public high schools, for the duration of three years.</w:t>
      </w:r>
    </w:p>
    <w:p w14:paraId="766DD85F" w14:textId="77777777" w:rsidR="00C518B3" w:rsidRPr="00D552D9" w:rsidRDefault="00C518B3" w:rsidP="00C518B3">
      <w:pPr>
        <w:pStyle w:val="EnactingClause"/>
        <w:rPr>
          <w:color w:val="auto"/>
        </w:rPr>
        <w:sectPr w:rsidR="00C518B3" w:rsidRPr="00D552D9" w:rsidSect="00821F9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F12A8DF" w14:textId="77777777" w:rsidR="00C518B3" w:rsidRPr="00D552D9" w:rsidRDefault="00C518B3" w:rsidP="00C518B3">
      <w:pPr>
        <w:pStyle w:val="EnactingClause"/>
        <w:rPr>
          <w:color w:val="auto"/>
        </w:rPr>
        <w:sectPr w:rsidR="00C518B3" w:rsidRPr="00D552D9" w:rsidSect="00821F94">
          <w:headerReference w:type="even" r:id="rId14"/>
          <w:headerReference w:type="default" r:id="rId15"/>
          <w:footerReference w:type="even" r:id="rId16"/>
          <w:footerReference w:type="default" r:id="rId17"/>
          <w:type w:val="continuous"/>
          <w:pgSz w:w="12240" w:h="15840" w:code="1"/>
          <w:pgMar w:top="1440" w:right="1440" w:bottom="1440" w:left="1440" w:header="720" w:footer="720" w:gutter="0"/>
          <w:lnNumType w:countBy="1" w:restart="newSection"/>
          <w:pgNumType w:start="0"/>
          <w:cols w:space="720"/>
          <w:titlePg/>
          <w:docGrid w:linePitch="360"/>
        </w:sectPr>
      </w:pPr>
      <w:r w:rsidRPr="00D552D9">
        <w:rPr>
          <w:color w:val="auto"/>
        </w:rPr>
        <w:t>Be it enacted by the Legislature of West Virginia:</w:t>
      </w:r>
    </w:p>
    <w:p w14:paraId="0ABE84E7" w14:textId="7A2612EE" w:rsidR="00C518B3" w:rsidRPr="00D552D9" w:rsidRDefault="00C518B3" w:rsidP="00C518B3">
      <w:pPr>
        <w:pStyle w:val="ArticleHeading"/>
        <w:rPr>
          <w:color w:val="auto"/>
        </w:rPr>
      </w:pPr>
      <w:r w:rsidRPr="00D552D9">
        <w:rPr>
          <w:color w:val="auto"/>
        </w:rPr>
        <w:t>ARTICLE 2. STATE BOARD OF EDUCATION.</w:t>
      </w:r>
    </w:p>
    <w:p w14:paraId="49FD46E4" w14:textId="77777777" w:rsidR="00C518B3" w:rsidRPr="00D552D9" w:rsidRDefault="00C518B3" w:rsidP="00C518B3">
      <w:pPr>
        <w:pStyle w:val="SectionHeading"/>
        <w:rPr>
          <w:color w:val="auto"/>
        </w:rPr>
      </w:pPr>
      <w:r w:rsidRPr="00D552D9">
        <w:rPr>
          <w:color w:val="auto"/>
        </w:rPr>
        <w:t>§18-2-7c. Program in personal finance.</w:t>
      </w:r>
    </w:p>
    <w:p w14:paraId="149582C8" w14:textId="77777777" w:rsidR="00C518B3" w:rsidRPr="00D552D9" w:rsidRDefault="00C518B3" w:rsidP="00C518B3">
      <w:pPr>
        <w:pStyle w:val="SectionBody"/>
        <w:rPr>
          <w:color w:val="auto"/>
        </w:rPr>
      </w:pPr>
      <w:r w:rsidRPr="00D552D9">
        <w:rPr>
          <w:color w:val="auto"/>
        </w:rPr>
        <w:t>(a) The Legislature finds and declares that persons with an understanding of personal finance are better prepared to manage their money and that providing a personal finance program in secondary schools in West Virginia will prepare students to handle their finances.</w:t>
      </w:r>
    </w:p>
    <w:p w14:paraId="46C6DFFD" w14:textId="77777777" w:rsidR="00C518B3" w:rsidRPr="00D552D9" w:rsidRDefault="00C518B3" w:rsidP="00C518B3">
      <w:pPr>
        <w:pStyle w:val="SectionBody"/>
        <w:rPr>
          <w:color w:val="auto"/>
        </w:rPr>
      </w:pPr>
      <w:r w:rsidRPr="00D552D9">
        <w:rPr>
          <w:color w:val="auto"/>
        </w:rPr>
        <w:t xml:space="preserve">(b) To provide students a basic understanding of personal finance, the state Board shall develop a program of instruction on personal finance which may be integrated into the curriculum of an appropriate existing course or courses for students in secondary schools. </w:t>
      </w:r>
    </w:p>
    <w:p w14:paraId="568BC2A1" w14:textId="77777777" w:rsidR="00C518B3" w:rsidRPr="00D552D9" w:rsidRDefault="00C518B3" w:rsidP="00C518B3">
      <w:pPr>
        <w:pStyle w:val="SectionBody"/>
        <w:rPr>
          <w:color w:val="auto"/>
          <w:u w:val="single"/>
        </w:rPr>
      </w:pPr>
      <w:r w:rsidRPr="00D552D9">
        <w:rPr>
          <w:color w:val="auto"/>
          <w:u w:val="single"/>
        </w:rPr>
        <w:t xml:space="preserve">(c) Beginning with the 2022-2023 school year, the state board shall establish a personal finance literacy pilot program to be implemented in at least five public high schools, for the duration of three years. </w:t>
      </w:r>
    </w:p>
    <w:p w14:paraId="4AB66C89" w14:textId="77777777" w:rsidR="00C518B3" w:rsidRPr="00D552D9" w:rsidRDefault="00C518B3" w:rsidP="00C518B3">
      <w:pPr>
        <w:pStyle w:val="SectionBody"/>
        <w:rPr>
          <w:color w:val="auto"/>
          <w:u w:val="single"/>
        </w:rPr>
      </w:pPr>
      <w:r w:rsidRPr="00D552D9">
        <w:rPr>
          <w:color w:val="auto"/>
          <w:u w:val="single"/>
        </w:rPr>
        <w:t xml:space="preserve">(1) The state board shall develop the curriculum for the personal finance literacy pilot program on or before July 1, 2022, and in addition to elements addressing personal finance, the curriculum shall include information concerning the nature of gambling and problem gambling. </w:t>
      </w:r>
    </w:p>
    <w:p w14:paraId="536E99A3" w14:textId="77777777" w:rsidR="00C518B3" w:rsidRPr="00D552D9" w:rsidRDefault="00C518B3" w:rsidP="00C518B3">
      <w:pPr>
        <w:pStyle w:val="SectionBody"/>
        <w:rPr>
          <w:color w:val="auto"/>
          <w:u w:val="single"/>
        </w:rPr>
      </w:pPr>
      <w:r w:rsidRPr="00D552D9">
        <w:rPr>
          <w:color w:val="auto"/>
          <w:u w:val="single"/>
        </w:rPr>
        <w:t>(2) The public high schools designated for the pilot shall be geographically diverse and include schools in urban and rural areas.</w:t>
      </w:r>
    </w:p>
    <w:p w14:paraId="5508E232" w14:textId="3BB683B3" w:rsidR="00C518B3" w:rsidRPr="00D552D9" w:rsidRDefault="00C518B3" w:rsidP="00C518B3">
      <w:pPr>
        <w:pStyle w:val="SectionBody"/>
        <w:rPr>
          <w:color w:val="auto"/>
          <w:u w:val="single"/>
        </w:rPr>
      </w:pPr>
      <w:r w:rsidRPr="00D552D9">
        <w:rPr>
          <w:color w:val="auto"/>
          <w:u w:val="single"/>
        </w:rPr>
        <w:t xml:space="preserve">(3) The pilot program terminates at the conclusion of the 2025–2026 school year and the state board shall provide an evaluation of the pilot program’s impact on the performance and progress of students at the participating schools to the Legislative Oversight Commission on Education Accountability on or before December 31, 2026. The evaluation shall include a recommendation for the pilot program’s continuation, expansion or termination and, if </w:t>
      </w:r>
      <w:r w:rsidRPr="00D552D9">
        <w:rPr>
          <w:color w:val="auto"/>
          <w:u w:val="single"/>
        </w:rPr>
        <w:lastRenderedPageBreak/>
        <w:t xml:space="preserve">recommended for continuation or expansion, any recommendations for program modifications and utilization of the successful participating schools as demonstration sites to facilitate program expansion. </w:t>
      </w:r>
    </w:p>
    <w:p w14:paraId="50DA8C27" w14:textId="77777777" w:rsidR="00C518B3" w:rsidRPr="00D552D9" w:rsidRDefault="00C518B3" w:rsidP="00C518B3">
      <w:pPr>
        <w:pStyle w:val="Note"/>
        <w:rPr>
          <w:color w:val="auto"/>
        </w:rPr>
      </w:pPr>
      <w:r w:rsidRPr="00D552D9">
        <w:rPr>
          <w:color w:val="auto"/>
        </w:rPr>
        <w:t>NOTE: The bill requires the State Board of Education to establish a Personal Finance Literacy pilot program to be implemented in at least five public high schools, for the duration of three years.</w:t>
      </w:r>
    </w:p>
    <w:p w14:paraId="6B3F94E6" w14:textId="77777777" w:rsidR="00C518B3" w:rsidRPr="00D552D9" w:rsidRDefault="00C518B3" w:rsidP="00C518B3">
      <w:pPr>
        <w:pStyle w:val="Note"/>
        <w:rPr>
          <w:color w:val="auto"/>
        </w:rPr>
      </w:pPr>
      <w:r w:rsidRPr="00D552D9">
        <w:rPr>
          <w:color w:val="auto"/>
        </w:rPr>
        <w:t>Strike-throughs indicate language that would be stricken from a heading or the present law and underscoring indicates new language that would be added.</w:t>
      </w:r>
    </w:p>
    <w:sectPr w:rsidR="00C518B3" w:rsidRPr="00D552D9" w:rsidSect="00B30F35">
      <w:type w:val="continuous"/>
      <w:pgSz w:w="12240" w:h="15840" w:code="1"/>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12BD4" w14:textId="77777777" w:rsidR="00C518B3" w:rsidRPr="00B844FE" w:rsidRDefault="00C518B3" w:rsidP="00B844FE">
      <w:r>
        <w:separator/>
      </w:r>
    </w:p>
  </w:endnote>
  <w:endnote w:type="continuationSeparator" w:id="0">
    <w:p w14:paraId="0212F9D0" w14:textId="77777777" w:rsidR="00C518B3" w:rsidRPr="00B844FE" w:rsidRDefault="00C518B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816883"/>
      <w:docPartObj>
        <w:docPartGallery w:val="Page Numbers (Bottom of Page)"/>
        <w:docPartUnique/>
      </w:docPartObj>
    </w:sdtPr>
    <w:sdtEndPr/>
    <w:sdtContent>
      <w:p w14:paraId="443229A4" w14:textId="77777777" w:rsidR="00C518B3" w:rsidRPr="00B844FE" w:rsidRDefault="00C518B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3744A40" w14:textId="77777777" w:rsidR="00C518B3" w:rsidRDefault="00C518B3"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420311"/>
      <w:docPartObj>
        <w:docPartGallery w:val="Page Numbers (Bottom of Page)"/>
        <w:docPartUnique/>
      </w:docPartObj>
    </w:sdtPr>
    <w:sdtEndPr>
      <w:rPr>
        <w:noProof/>
      </w:rPr>
    </w:sdtEndPr>
    <w:sdtContent>
      <w:p w14:paraId="5DDC2BCD" w14:textId="77777777" w:rsidR="00C518B3" w:rsidRDefault="00C518B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9625"/>
      <w:docPartObj>
        <w:docPartGallery w:val="Page Numbers (Bottom of Page)"/>
        <w:docPartUnique/>
      </w:docPartObj>
    </w:sdtPr>
    <w:sdtEndPr>
      <w:rPr>
        <w:noProof/>
      </w:rPr>
    </w:sdtEndPr>
    <w:sdtContent>
      <w:p w14:paraId="237E1DF3" w14:textId="102A6184" w:rsidR="00B30F35" w:rsidRDefault="00BA0E9C">
        <w:pPr>
          <w:pStyle w:val="Footer"/>
          <w:jc w:val="center"/>
        </w:pPr>
      </w:p>
    </w:sdtContent>
  </w:sdt>
  <w:p w14:paraId="033C1469" w14:textId="77777777" w:rsidR="00B30F35" w:rsidRDefault="00B30F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1C39" w14:textId="77777777" w:rsidR="00C518B3" w:rsidRDefault="00C518B3" w:rsidP="00CD6AB4">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F08848E" w14:textId="77777777" w:rsidR="00C518B3" w:rsidRPr="00D55DD6" w:rsidRDefault="00C518B3" w:rsidP="00D55D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0867468"/>
      <w:docPartObj>
        <w:docPartGallery w:val="Page Numbers (Bottom of Page)"/>
        <w:docPartUnique/>
      </w:docPartObj>
    </w:sdtPr>
    <w:sdtEndPr>
      <w:rPr>
        <w:noProof/>
      </w:rPr>
    </w:sdtEndPr>
    <w:sdtContent>
      <w:p w14:paraId="4BB0DAAD" w14:textId="5E5D0A62" w:rsidR="00B30F35" w:rsidRDefault="00B30F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FD0DA3" w14:textId="77777777" w:rsidR="00C518B3" w:rsidRPr="00D55DD6" w:rsidRDefault="00C518B3" w:rsidP="00D55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4901" w14:textId="77777777" w:rsidR="00C518B3" w:rsidRPr="00B844FE" w:rsidRDefault="00C518B3" w:rsidP="00B844FE">
      <w:r>
        <w:separator/>
      </w:r>
    </w:p>
  </w:footnote>
  <w:footnote w:type="continuationSeparator" w:id="0">
    <w:p w14:paraId="2099B26C" w14:textId="77777777" w:rsidR="00C518B3" w:rsidRPr="00B844FE" w:rsidRDefault="00C518B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BE04B" w14:textId="77777777" w:rsidR="00C518B3" w:rsidRPr="00B844FE" w:rsidRDefault="00BA0E9C">
    <w:pPr>
      <w:pStyle w:val="Header"/>
    </w:pPr>
    <w:sdt>
      <w:sdtPr>
        <w:id w:val="441732934"/>
        <w:placeholder>
          <w:docPart w:val="B05E30816B304080AD6FE8E16A1B3283"/>
        </w:placeholder>
        <w:temporary/>
        <w:showingPlcHdr/>
        <w15:appearance w15:val="hidden"/>
      </w:sdtPr>
      <w:sdtEndPr/>
      <w:sdtContent>
        <w:r w:rsidR="00C518B3" w:rsidRPr="00B844FE">
          <w:t>[Type here]</w:t>
        </w:r>
      </w:sdtContent>
    </w:sdt>
    <w:r w:rsidR="00C518B3" w:rsidRPr="00B844FE">
      <w:ptab w:relativeTo="margin" w:alignment="left" w:leader="none"/>
    </w:r>
    <w:sdt>
      <w:sdtPr>
        <w:id w:val="1983036797"/>
        <w:placeholder>
          <w:docPart w:val="B05E30816B304080AD6FE8E16A1B3283"/>
        </w:placeholder>
        <w:temporary/>
        <w:showingPlcHdr/>
        <w15:appearance w15:val="hidden"/>
      </w:sdtPr>
      <w:sdtEndPr/>
      <w:sdtContent>
        <w:r w:rsidR="00C518B3"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DE6A" w14:textId="7AF06232" w:rsidR="00C518B3" w:rsidRPr="00686E9A" w:rsidRDefault="00C518B3" w:rsidP="000573A9">
    <w:pPr>
      <w:pStyle w:val="HeaderStyle"/>
      <w:rPr>
        <w:sz w:val="22"/>
        <w:szCs w:val="22"/>
      </w:rPr>
    </w:pPr>
    <w:r w:rsidRPr="00686E9A">
      <w:rPr>
        <w:sz w:val="22"/>
        <w:szCs w:val="22"/>
      </w:rPr>
      <w:t>Intr</w:t>
    </w:r>
    <w:r>
      <w:rPr>
        <w:sz w:val="22"/>
        <w:szCs w:val="22"/>
      </w:rPr>
      <w:t xml:space="preserve"> HB</w:t>
    </w:r>
    <w:r>
      <w:rPr>
        <w:sz w:val="22"/>
        <w:szCs w:val="22"/>
      </w:rPr>
      <w:tab/>
    </w:r>
    <w:r>
      <w:rPr>
        <w:sz w:val="22"/>
        <w:szCs w:val="22"/>
      </w:rPr>
      <w:tab/>
    </w:r>
    <w:sdt>
      <w:sdtPr>
        <w:rPr>
          <w:color w:val="auto"/>
        </w:rPr>
        <w:alias w:val="CBD Number"/>
        <w:tag w:val="CBD Number"/>
        <w:id w:val="-711734330"/>
        <w:text/>
      </w:sdtPr>
      <w:sdtEndPr/>
      <w:sdtContent>
        <w:r w:rsidR="00B30F35" w:rsidRPr="00B30F35">
          <w:rPr>
            <w:color w:val="auto"/>
          </w:rPr>
          <w:t>2022R2760</w:t>
        </w:r>
      </w:sdtContent>
    </w:sdt>
  </w:p>
  <w:p w14:paraId="7D6542F3" w14:textId="77777777" w:rsidR="00C518B3" w:rsidRPr="004D3ABE" w:rsidRDefault="00C518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8F1D5" w14:textId="77777777" w:rsidR="00C518B3" w:rsidRPr="004D3ABE" w:rsidRDefault="00C518B3"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33DD" w14:textId="77777777" w:rsidR="00C518B3" w:rsidRPr="00D55DD6" w:rsidRDefault="00C518B3" w:rsidP="00D55DD6">
    <w:pPr>
      <w:pStyle w:val="Header"/>
    </w:pPr>
    <w:r>
      <w:t>CS for SB 585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209C1" w14:textId="0712ADE6" w:rsidR="00C518B3" w:rsidRPr="00D55DD6" w:rsidRDefault="00C518B3" w:rsidP="00D55DD6">
    <w:pPr>
      <w:pStyle w:val="Header"/>
    </w:pPr>
    <w:r>
      <w:t>Intr HB</w:t>
    </w:r>
    <w:r>
      <w:tab/>
    </w:r>
    <w:r>
      <w:tab/>
      <w:t>2022R2760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B3"/>
    <w:rsid w:val="0000526A"/>
    <w:rsid w:val="00035D51"/>
    <w:rsid w:val="000573A9"/>
    <w:rsid w:val="00085D22"/>
    <w:rsid w:val="000C5C77"/>
    <w:rsid w:val="000E3912"/>
    <w:rsid w:val="0010070F"/>
    <w:rsid w:val="00120A54"/>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A10A6"/>
    <w:rsid w:val="004C13DD"/>
    <w:rsid w:val="004D3ABE"/>
    <w:rsid w:val="004E3441"/>
    <w:rsid w:val="00500579"/>
    <w:rsid w:val="005A5366"/>
    <w:rsid w:val="006369EB"/>
    <w:rsid w:val="00637E73"/>
    <w:rsid w:val="006848ED"/>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30F35"/>
    <w:rsid w:val="00B66B81"/>
    <w:rsid w:val="00B80C20"/>
    <w:rsid w:val="00B844FE"/>
    <w:rsid w:val="00B86B4F"/>
    <w:rsid w:val="00BA0E9C"/>
    <w:rsid w:val="00BA1F84"/>
    <w:rsid w:val="00BC562B"/>
    <w:rsid w:val="00C33014"/>
    <w:rsid w:val="00C33434"/>
    <w:rsid w:val="00C34869"/>
    <w:rsid w:val="00C42EB6"/>
    <w:rsid w:val="00C518B3"/>
    <w:rsid w:val="00C85096"/>
    <w:rsid w:val="00CB20EF"/>
    <w:rsid w:val="00CC1F3B"/>
    <w:rsid w:val="00CD12CB"/>
    <w:rsid w:val="00CD36CF"/>
    <w:rsid w:val="00CF1DCA"/>
    <w:rsid w:val="00D552D9"/>
    <w:rsid w:val="00D579FC"/>
    <w:rsid w:val="00D81C16"/>
    <w:rsid w:val="00DA7DDA"/>
    <w:rsid w:val="00DE526B"/>
    <w:rsid w:val="00DF199D"/>
    <w:rsid w:val="00E01542"/>
    <w:rsid w:val="00E365F1"/>
    <w:rsid w:val="00E62F48"/>
    <w:rsid w:val="00E831B3"/>
    <w:rsid w:val="00E95FBC"/>
    <w:rsid w:val="00EC5E63"/>
    <w:rsid w:val="00ED1910"/>
    <w:rsid w:val="00EE70CB"/>
    <w:rsid w:val="00F337C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AA8D06"/>
  <w15:chartTrackingRefBased/>
  <w15:docId w15:val="{FC5FFE19-0FAE-485A-844F-68B1B5BEB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518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PageNumber">
    <w:name w:val="page number"/>
    <w:basedOn w:val="DefaultParagraphFont"/>
    <w:uiPriority w:val="99"/>
    <w:semiHidden/>
    <w:locked/>
    <w:rsid w:val="00C518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AFCEC0D385443EB28B7CB0E48E74CC"/>
        <w:category>
          <w:name w:val="General"/>
          <w:gallery w:val="placeholder"/>
        </w:category>
        <w:types>
          <w:type w:val="bbPlcHdr"/>
        </w:types>
        <w:behaviors>
          <w:behavior w:val="content"/>
        </w:behaviors>
        <w:guid w:val="{89C65968-2110-46BB-9D44-44EC2BFD53B6}"/>
      </w:docPartPr>
      <w:docPartBody>
        <w:p w:rsidR="00E577A2" w:rsidRDefault="00E577A2">
          <w:pPr>
            <w:pStyle w:val="F1AFCEC0D385443EB28B7CB0E48E74CC"/>
          </w:pPr>
          <w:r w:rsidRPr="00B844FE">
            <w:t>Prefix Text</w:t>
          </w:r>
        </w:p>
      </w:docPartBody>
    </w:docPart>
    <w:docPart>
      <w:docPartPr>
        <w:name w:val="B05E30816B304080AD6FE8E16A1B3283"/>
        <w:category>
          <w:name w:val="General"/>
          <w:gallery w:val="placeholder"/>
        </w:category>
        <w:types>
          <w:type w:val="bbPlcHdr"/>
        </w:types>
        <w:behaviors>
          <w:behavior w:val="content"/>
        </w:behaviors>
        <w:guid w:val="{0B5B7E77-006B-498E-B6DE-043E18F89FD3}"/>
      </w:docPartPr>
      <w:docPartBody>
        <w:p w:rsidR="00E577A2" w:rsidRDefault="00E577A2">
          <w:pPr>
            <w:pStyle w:val="B05E30816B304080AD6FE8E16A1B3283"/>
          </w:pPr>
          <w:r w:rsidRPr="00B844FE">
            <w:t>[Type here]</w:t>
          </w:r>
        </w:p>
      </w:docPartBody>
    </w:docPart>
    <w:docPart>
      <w:docPartPr>
        <w:name w:val="292AD350BADB40809D9EA1842CF4A0AB"/>
        <w:category>
          <w:name w:val="General"/>
          <w:gallery w:val="placeholder"/>
        </w:category>
        <w:types>
          <w:type w:val="bbPlcHdr"/>
        </w:types>
        <w:behaviors>
          <w:behavior w:val="content"/>
        </w:behaviors>
        <w:guid w:val="{F9DA8F52-A709-45A2-AECE-6CB3A82B6D49}"/>
      </w:docPartPr>
      <w:docPartBody>
        <w:p w:rsidR="00E577A2" w:rsidRDefault="00E577A2">
          <w:pPr>
            <w:pStyle w:val="292AD350BADB40809D9EA1842CF4A0AB"/>
          </w:pPr>
          <w:r w:rsidRPr="00B844FE">
            <w:t>Number</w:t>
          </w:r>
        </w:p>
      </w:docPartBody>
    </w:docPart>
    <w:docPart>
      <w:docPartPr>
        <w:name w:val="12D0836323A442D9B5D141C05345D921"/>
        <w:category>
          <w:name w:val="General"/>
          <w:gallery w:val="placeholder"/>
        </w:category>
        <w:types>
          <w:type w:val="bbPlcHdr"/>
        </w:types>
        <w:behaviors>
          <w:behavior w:val="content"/>
        </w:behaviors>
        <w:guid w:val="{AF0C39F0-71CF-4FB7-9BCC-1EE297AB9DED}"/>
      </w:docPartPr>
      <w:docPartBody>
        <w:p w:rsidR="00E577A2" w:rsidRDefault="00E577A2">
          <w:pPr>
            <w:pStyle w:val="12D0836323A442D9B5D141C05345D921"/>
          </w:pPr>
          <w:r w:rsidRPr="00B844FE">
            <w:t>Enter Sponsors Here</w:t>
          </w:r>
        </w:p>
      </w:docPartBody>
    </w:docPart>
    <w:docPart>
      <w:docPartPr>
        <w:name w:val="59E94690C0E148C487DA7E4C98186B35"/>
        <w:category>
          <w:name w:val="General"/>
          <w:gallery w:val="placeholder"/>
        </w:category>
        <w:types>
          <w:type w:val="bbPlcHdr"/>
        </w:types>
        <w:behaviors>
          <w:behavior w:val="content"/>
        </w:behaviors>
        <w:guid w:val="{8D381E9E-286D-4CA4-AE52-B909FDCEB078}"/>
      </w:docPartPr>
      <w:docPartBody>
        <w:p w:rsidR="00E577A2" w:rsidRDefault="00E577A2">
          <w:pPr>
            <w:pStyle w:val="59E94690C0E148C487DA7E4C98186B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A2"/>
    <w:rsid w:val="00E5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AFCEC0D385443EB28B7CB0E48E74CC">
    <w:name w:val="F1AFCEC0D385443EB28B7CB0E48E74CC"/>
  </w:style>
  <w:style w:type="paragraph" w:customStyle="1" w:styleId="B05E30816B304080AD6FE8E16A1B3283">
    <w:name w:val="B05E30816B304080AD6FE8E16A1B3283"/>
  </w:style>
  <w:style w:type="paragraph" w:customStyle="1" w:styleId="292AD350BADB40809D9EA1842CF4A0AB">
    <w:name w:val="292AD350BADB40809D9EA1842CF4A0AB"/>
  </w:style>
  <w:style w:type="paragraph" w:customStyle="1" w:styleId="12D0836323A442D9B5D141C05345D921">
    <w:name w:val="12D0836323A442D9B5D141C05345D921"/>
  </w:style>
  <w:style w:type="character" w:styleId="PlaceholderText">
    <w:name w:val="Placeholder Text"/>
    <w:basedOn w:val="DefaultParagraphFont"/>
    <w:uiPriority w:val="99"/>
    <w:semiHidden/>
    <w:rPr>
      <w:color w:val="808080"/>
    </w:rPr>
  </w:style>
  <w:style w:type="paragraph" w:customStyle="1" w:styleId="59E94690C0E148C487DA7E4C98186B35">
    <w:name w:val="59E94690C0E148C487DA7E4C98186B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13</TotalTime>
  <Pages>3</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14</cp:revision>
  <dcterms:created xsi:type="dcterms:W3CDTF">2022-02-11T12:52:00Z</dcterms:created>
  <dcterms:modified xsi:type="dcterms:W3CDTF">2022-02-14T21:15:00Z</dcterms:modified>
</cp:coreProperties>
</file>